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3931B7" w:rsidRDefault="00F92AC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</w:t>
      </w:r>
      <w:r w:rsidR="003931B7" w:rsidRPr="003931B7">
        <w:rPr>
          <w:sz w:val="28"/>
          <w:szCs w:val="28"/>
          <w:u w:val="single"/>
        </w:rPr>
        <w:t>3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t>Об ответственном должностном лице  Администрации Сеченовского муниципального округа  Нижегородской области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t xml:space="preserve">по профилактике коррупционных и иных правонарушений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rPr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Руководствуясь пунктом 3 Указа Президента Российской Федерации от 15.07.2015 г. № 364 «О мерах по совершенствованию организации деятельности в области противодействия коррупции», Администрация Сеченовского муниципального округа  </w:t>
      </w:r>
      <w:r w:rsidRPr="003931B7">
        <w:rPr>
          <w:b/>
          <w:bCs/>
          <w:sz w:val="28"/>
          <w:szCs w:val="28"/>
        </w:rPr>
        <w:t>постановляет: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2. Утвердить прилагаемое положение об ответственном должностном лице Администрации Сеченовского муниципального округа Нижегородской области  по профилактике коррупционных и иных правонарушений.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3. Постановление Администрации Сеченовского муниципального округа от 15.11.2022 г. № 15 «О структурном подразделении  Администрации Сеченовского муниципального округа Нижегородской области по профилактике коррупционных и иных правонарушений» отменить.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4. Обеспечить опубликование настоящего постановления в газете «Борьба» и размещение на официальном сайте Администрации Сеченовского муниципального округа в сети Интернет в разделе «Противодействие коррупции».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F60D08" w:rsidRDefault="00F60D08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P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F60D08">
      <w:pPr>
        <w:ind w:firstLine="709"/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lastRenderedPageBreak/>
        <w:t xml:space="preserve">УТВЕРЖДЕНО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Постановлением Администрации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>Сеченовского муниципального округа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21</w:t>
      </w:r>
      <w:r>
        <w:rPr>
          <w:bCs/>
          <w:sz w:val="28"/>
          <w:szCs w:val="28"/>
        </w:rPr>
        <w:t>.</w:t>
      </w:r>
      <w:r w:rsidRPr="003931B7">
        <w:rPr>
          <w:bCs/>
          <w:sz w:val="28"/>
          <w:szCs w:val="28"/>
        </w:rPr>
        <w:t xml:space="preserve"> 01 2026. № </w:t>
      </w:r>
      <w:r>
        <w:rPr>
          <w:bCs/>
          <w:sz w:val="28"/>
          <w:szCs w:val="28"/>
        </w:rPr>
        <w:t>33</w:t>
      </w:r>
      <w:r w:rsidRPr="003931B7">
        <w:rPr>
          <w:bCs/>
          <w:sz w:val="28"/>
          <w:szCs w:val="28"/>
        </w:rPr>
        <w:t xml:space="preserve">   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>ПОЛОЖЕНИЕ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>ОБ ОТВЕТСТВЕННОМ ДОЛЖНОСТНОМ ЛИЦЕ АДМИНИСТРАЦИИ СЕЧЕНОВСКОГО МУНИЦИПАЛЬНОГО ОКРУГА НИЖЕГОРОДСКОЙ ОБЛАСТИ ПО ПРОФИЛАКТИКЕ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>КОРРУПЦИОННЫХ И ИНЫХ ПРАВОНАРУШЕНИЙ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</w:rPr>
      </w:pPr>
      <w:r w:rsidRPr="003931B7">
        <w:rPr>
          <w:b/>
        </w:rPr>
        <w:t>(далее – Положение)</w:t>
      </w:r>
    </w:p>
    <w:p w:rsidR="003931B7" w:rsidRPr="003931B7" w:rsidRDefault="003931B7" w:rsidP="003931B7">
      <w:pPr>
        <w:autoSpaceDE w:val="0"/>
        <w:autoSpaceDN w:val="0"/>
        <w:adjustRightInd w:val="0"/>
        <w:jc w:val="center"/>
        <w:outlineLvl w:val="0"/>
      </w:pPr>
    </w:p>
    <w:p w:rsidR="003931B7" w:rsidRPr="003931B7" w:rsidRDefault="003931B7" w:rsidP="003931B7">
      <w:pPr>
        <w:autoSpaceDE w:val="0"/>
        <w:autoSpaceDN w:val="0"/>
        <w:adjustRightInd w:val="0"/>
        <w:jc w:val="center"/>
        <w:outlineLvl w:val="0"/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1. Настоящим положением определяются правовое положение, основные задачи и функции ответственного должностного лица Администрации Сеченовского муниципального округа Нижегородской области по профилактике коррупционных и иных правонарушений.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2. Ответственным должностным лицом Администрации Сеченовского муниципального округа Нижегородской области по профилактике коррупционных и иных правонарушений является главный специалист, находящийся в непосредственном подчинении главы местного самоуправления  Сеченовского муниципального округа Нижегородской области (далее – специалист по профилактике коррупционных правонарушений). 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3. Специалист по профилактике коррупционных правонарушений в своей деятельности руководствуется </w:t>
      </w:r>
      <w:hyperlink r:id="rId9" w:history="1">
        <w:r w:rsidRPr="003931B7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3931B7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</w:t>
      </w:r>
      <w:hyperlink r:id="rId10" w:history="1">
        <w:r w:rsidRPr="003931B7">
          <w:rPr>
            <w:rFonts w:eastAsia="Calibri"/>
            <w:sz w:val="28"/>
            <w:szCs w:val="28"/>
            <w:lang w:eastAsia="en-US"/>
          </w:rPr>
          <w:t>законами</w:t>
        </w:r>
      </w:hyperlink>
      <w:r w:rsidRPr="003931B7">
        <w:rPr>
          <w:rFonts w:eastAsia="Calibri"/>
          <w:sz w:val="28"/>
          <w:szCs w:val="28"/>
          <w:lang w:eastAsia="en-US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положением.  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II. Основные задачи специалиста по профилактике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коррупционных правонарушений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5. Основными задачами специалиста по профилактике коррупционных правонарушений являются: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формирование у муниципальных служащих нетерпимости к коррупционному поведению;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б) профилактика коррупционных правонарушений в Администрации Сеченовского муниципального округа Нижегородской области;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lastRenderedPageBreak/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осуществление контроля: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Администрацией Сеченовского муниципального округа Нижегородской области, а также за реализацией в них мер по профилактике коррупционных правонарушений.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III. Основные функции специалиста по профилактике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коррупционных правонарушений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6. Специалист по профилактике коррупционных правонарушений осуществляет следующие основные функции: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в) обеспечение деятельности комиссии Администрации Сеченовского муниципального округа по соблюдению требований к служебному поведению муниципальных служащих и урегулированию конфликта интересов;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д) обеспечение соблюдения в Администрации Сеченовского муниципального округа Нижегородской области законных прав и интересов муниципального служащего, сообщившего о ставшем ему известном факте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е)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ж) осуществление проверки: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</w:t>
      </w:r>
      <w:r w:rsidRPr="003931B7">
        <w:rPr>
          <w:rFonts w:eastAsia="Calibri"/>
          <w:sz w:val="28"/>
          <w:szCs w:val="28"/>
          <w:lang w:eastAsia="en-US"/>
        </w:rPr>
        <w:lastRenderedPageBreak/>
        <w:t>представленных гражданами, претендующими на замещение должностей муниципальной службы;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з) подготовка в пределах своей компетенции проектов нормативных правовых актов (правовых актов) по вопросам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и) анализ сведений: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к) организация в пределах своей компетенции антикоррупционного просвещения муниципальных служащих;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л ) осуществление иных функций в области противодействия коррупции в соответствии с законодательством Российской Федерации.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7. В целях реализации своих функций специалист по профилактике коррупционных правонарушений: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</w:t>
      </w:r>
      <w:r w:rsidRPr="003931B7">
        <w:rPr>
          <w:rFonts w:eastAsia="Calibri"/>
          <w:sz w:val="28"/>
          <w:szCs w:val="28"/>
          <w:lang w:eastAsia="en-US"/>
        </w:rPr>
        <w:lastRenderedPageBreak/>
        <w:t>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в) осуществляет в пределах своей компетенции взаимодействие с правоохранительными органами, а также (по поручению главы местного самоуправления Сеченовского муниципального округа) со структурными подразделениями Администрации Сеченовского муниципального округа и с подведомственными ей службами и организациями, создаваемыми для выполнения задач, поставленных перед Администрации Сеченовского муниципального округа, с гражданами, институтами гражданского общества, средствами массовой информации, научными и другими организациями;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д) получает в пределах своей компетенции информацию от физических и юридических лиц (с их согласия);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е) представляет в</w:t>
      </w:r>
      <w:bookmarkStart w:id="0" w:name="_GoBack"/>
      <w:bookmarkEnd w:id="0"/>
      <w:r w:rsidRPr="003931B7">
        <w:rPr>
          <w:rFonts w:eastAsia="Calibri"/>
          <w:sz w:val="28"/>
          <w:szCs w:val="28"/>
          <w:lang w:eastAsia="en-US"/>
        </w:rPr>
        <w:t xml:space="preserve"> комиссии Администрации Сеченовского муниципального округа по соблюдению требований к служебному поведению муниципальных служащих и урегулированию конфликта интересов и его структурных подразделений, информацию и материалы, необходимые для работы этих комиссий;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ж) пользуется государственной информационной системой в области противодействия коррупции "Посейдон";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з) проводит иные мероприятия, направленные на противодействие коррупции.</w:t>
      </w:r>
    </w:p>
    <w:p w:rsidR="009C722D" w:rsidRDefault="009C722D" w:rsidP="003931B7">
      <w:pPr>
        <w:ind w:firstLine="709"/>
        <w:jc w:val="both"/>
        <w:rPr>
          <w:sz w:val="28"/>
          <w:szCs w:val="28"/>
        </w:rPr>
      </w:pPr>
    </w:p>
    <w:p w:rsidR="009C722D" w:rsidRDefault="009C722D" w:rsidP="003931B7">
      <w:pPr>
        <w:ind w:firstLine="709"/>
        <w:jc w:val="both"/>
        <w:rPr>
          <w:sz w:val="28"/>
          <w:szCs w:val="28"/>
        </w:rPr>
      </w:pPr>
    </w:p>
    <w:p w:rsidR="009C722D" w:rsidRDefault="009C722D" w:rsidP="003931B7">
      <w:pPr>
        <w:ind w:firstLine="709"/>
        <w:jc w:val="both"/>
        <w:rPr>
          <w:sz w:val="28"/>
          <w:szCs w:val="28"/>
        </w:rPr>
      </w:pPr>
    </w:p>
    <w:sectPr w:rsidR="009C722D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59" w:rsidRDefault="001F2E59" w:rsidP="00B6139B">
      <w:r>
        <w:separator/>
      </w:r>
    </w:p>
  </w:endnote>
  <w:endnote w:type="continuationSeparator" w:id="0">
    <w:p w:rsidR="001F2E59" w:rsidRDefault="001F2E5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59" w:rsidRDefault="001F2E59" w:rsidP="00B6139B">
      <w:r>
        <w:separator/>
      </w:r>
    </w:p>
  </w:footnote>
  <w:footnote w:type="continuationSeparator" w:id="0">
    <w:p w:rsidR="001F2E59" w:rsidRDefault="001F2E5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1132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306&amp;dst=100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26F9-729C-44CE-AD64-E928208F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42</cp:revision>
  <cp:lastPrinted>2026-01-22T08:13:00Z</cp:lastPrinted>
  <dcterms:created xsi:type="dcterms:W3CDTF">2025-12-30T07:02:00Z</dcterms:created>
  <dcterms:modified xsi:type="dcterms:W3CDTF">2026-01-22T08:13:00Z</dcterms:modified>
</cp:coreProperties>
</file>